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DF014" w14:textId="77777777" w:rsidR="00045FEC" w:rsidRDefault="00193261">
      <w:pPr>
        <w:tabs>
          <w:tab w:val="center" w:pos="4536"/>
          <w:tab w:val="right" w:pos="9072"/>
        </w:tabs>
        <w:spacing w:after="0" w:line="240" w:lineRule="auto"/>
        <w:jc w:val="center"/>
        <w:rPr>
          <w:color w:val="76923C"/>
        </w:rPr>
      </w:pPr>
      <w:r>
        <w:rPr>
          <w:noProof/>
          <w:color w:val="000000"/>
          <w:lang w:eastAsia="bs-Latn-BA"/>
        </w:rPr>
        <w:drawing>
          <wp:inline distT="0" distB="0" distL="0" distR="0" wp14:anchorId="3C400DF8" wp14:editId="0064A6FC">
            <wp:extent cx="3919855" cy="501015"/>
            <wp:effectExtent l="0" t="0" r="0" b="0"/>
            <wp:docPr id="6" name="image1.jpg" descr="MemoUNT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g" descr="MemoUNTZ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FFA1F" w14:textId="77777777" w:rsidR="00045FEC" w:rsidRDefault="00045FEC">
      <w:pPr>
        <w:spacing w:after="0" w:line="240" w:lineRule="auto"/>
        <w:rPr>
          <w:rFonts w:ascii="Arial" w:eastAsia="Arial" w:hAnsi="Arial" w:cs="Arial"/>
          <w:b/>
          <w:color w:val="000000"/>
          <w:sz w:val="14"/>
          <w:szCs w:val="14"/>
        </w:rPr>
      </w:pPr>
    </w:p>
    <w:p w14:paraId="2F1B3C59" w14:textId="77777777" w:rsidR="00045FEC" w:rsidRDefault="00193261">
      <w:pPr>
        <w:spacing w:after="0" w:line="24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SYLLABUS</w:t>
      </w:r>
    </w:p>
    <w:p w14:paraId="42E6E7F1" w14:textId="77777777" w:rsidR="00045FEC" w:rsidRDefault="00045FEC">
      <w:pPr>
        <w:spacing w:after="0" w:line="240" w:lineRule="auto"/>
        <w:jc w:val="center"/>
        <w:rPr>
          <w:rFonts w:ascii="Book Antiqua" w:eastAsia="Book Antiqua" w:hAnsi="Book Antiqua" w:cs="Book Antiqua"/>
          <w:b/>
          <w:color w:val="000000"/>
          <w:sz w:val="20"/>
          <w:szCs w:val="20"/>
        </w:rPr>
      </w:pPr>
    </w:p>
    <w:p w14:paraId="2F5CD893" w14:textId="77777777" w:rsidR="00045FEC" w:rsidRDefault="00045FEC">
      <w:pPr>
        <w:spacing w:after="0" w:line="240" w:lineRule="auto"/>
        <w:ind w:right="140"/>
        <w:rPr>
          <w:rFonts w:ascii="Book Antiqua" w:eastAsia="Book Antiqua" w:hAnsi="Book Antiqua" w:cs="Book Antiqua"/>
          <w:b/>
          <w:color w:val="000000"/>
          <w:sz w:val="16"/>
          <w:szCs w:val="16"/>
        </w:rPr>
      </w:pPr>
    </w:p>
    <w:tbl>
      <w:tblPr>
        <w:tblStyle w:val="Style40"/>
        <w:tblW w:w="10314" w:type="dxa"/>
        <w:tblLayout w:type="fixed"/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770"/>
        <w:gridCol w:w="856"/>
      </w:tblGrid>
      <w:tr w:rsidR="00045FEC" w14:paraId="6C3ABC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ED58F2" w14:textId="77777777" w:rsidR="00045FEC" w:rsidRDefault="00193261">
            <w:pPr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0779F1B7" w14:textId="77777777" w:rsidR="00045FEC" w:rsidRDefault="00045FEC">
            <w:pPr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243EBED7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0" w:type="dxa"/>
            </w:tcMar>
          </w:tcPr>
          <w:p w14:paraId="24712901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BIOHEMIJA II</w:t>
            </w:r>
          </w:p>
        </w:tc>
      </w:tr>
      <w:tr w:rsidR="00045FEC" w14:paraId="78C097E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2C0FC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3661EA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FB3EDC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4B69D3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CBA861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2AB83B1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1293E8E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vAlign w:val="center"/>
          </w:tcPr>
          <w:p w14:paraId="0F9181D8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  <w:vAlign w:val="center"/>
          </w:tcPr>
          <w:p w14:paraId="5C2F0306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0B1EECAC" w14:textId="77777777">
        <w:trPr>
          <w:gridAfter w:val="22"/>
          <w:wAfter w:w="6292" w:type="dxa"/>
          <w:trHeight w:val="329"/>
        </w:trPr>
        <w:tc>
          <w:tcPr>
            <w:tcW w:w="402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4F5BAD94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 w14:paraId="20242FB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3C6A372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51D2EDF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2400274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34EF7CA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628DCC7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74E8C03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7315B89C" w14:textId="77777777">
        <w:trPr>
          <w:trHeight w:val="397"/>
        </w:trPr>
        <w:tc>
          <w:tcPr>
            <w:tcW w:w="1799" w:type="dxa"/>
            <w:gridSpan w:val="5"/>
            <w:tcBorders>
              <w:top w:val="single" w:sz="4" w:space="0" w:color="000000"/>
            </w:tcBorders>
            <w:vAlign w:val="center"/>
          </w:tcPr>
          <w:p w14:paraId="2748536F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</w:tcBorders>
          </w:tcPr>
          <w:p w14:paraId="1CB580C6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</w:tcBorders>
          </w:tcPr>
          <w:p w14:paraId="7A19EF49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</w:tcBorders>
          </w:tcPr>
          <w:p w14:paraId="4FFDCF09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</w:tcBorders>
          </w:tcPr>
          <w:p w14:paraId="56FC6E80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14:paraId="2D28035C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6FC85272" w14:textId="77777777">
        <w:trPr>
          <w:gridAfter w:val="35"/>
          <w:wAfter w:w="9391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tcMar>
              <w:top w:w="57" w:type="dxa"/>
            </w:tcMar>
          </w:tcPr>
          <w:p w14:paraId="235830DC" w14:textId="77777777"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095728E3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</w:t>
            </w:r>
          </w:p>
        </w:tc>
      </w:tr>
      <w:tr w:rsidR="00045FEC" w14:paraId="1DBFBD7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730FD24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4102D92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2552055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56A38F5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5BBF6B1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597CA48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3E86BAE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vAlign w:val="center"/>
          </w:tcPr>
          <w:p w14:paraId="5FD40E1D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14:paraId="652E5BDB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5196C103" w14:textId="77777777">
        <w:trPr>
          <w:gridAfter w:val="35"/>
          <w:wAfter w:w="9391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tcMar>
              <w:top w:w="57" w:type="dxa"/>
            </w:tcMar>
          </w:tcPr>
          <w:p w14:paraId="51BDCBD2" w14:textId="77777777"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79411A31" w14:textId="02A6D8CC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 w:rsidR="008B6D6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5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 w14:paraId="08E0BFE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1F7769A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431C21A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2943C72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283CFC7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46AD2E8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7CDEC2B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4EE395E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vAlign w:val="center"/>
          </w:tcPr>
          <w:p w14:paraId="312D9C50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</w:tcPr>
          <w:p w14:paraId="3DD27BC9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C00D3F2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p w14:paraId="0BF993A3" w14:textId="77777777" w:rsidR="00045FEC" w:rsidRDefault="00045FEC">
            <w:pPr>
              <w:widowControl w:val="0"/>
              <w:spacing w:after="0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tbl>
            <w:tblPr>
              <w:tblStyle w:val="Style41"/>
              <w:tblW w:w="1247" w:type="dxa"/>
              <w:tblInd w:w="19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7"/>
            </w:tblGrid>
            <w:tr w:rsidR="00045FEC" w14:paraId="4E8C323C" w14:textId="77777777">
              <w:trPr>
                <w:trHeight w:val="329"/>
              </w:trPr>
              <w:tc>
                <w:tcPr>
                  <w:tcW w:w="1247" w:type="dxa"/>
                  <w:vAlign w:val="center"/>
                </w:tcPr>
                <w:p w14:paraId="00A17EDA" w14:textId="77777777" w:rsidR="00045FEC" w:rsidRDefault="00193261">
                  <w:pPr>
                    <w:spacing w:after="0" w:line="240" w:lineRule="auto"/>
                    <w:jc w:val="center"/>
                    <w:rPr>
                      <w:rFonts w:ascii="Cambria" w:eastAsia="Cambria" w:hAnsi="Cambria" w:cs="Cambria"/>
                      <w:b/>
                      <w:color w:val="000000"/>
                      <w:sz w:val="18"/>
                      <w:szCs w:val="18"/>
                    </w:rPr>
                  </w:pPr>
                  <w:bookmarkStart w:id="0" w:name="bookmark=id.gjdgxs" w:colFirst="0" w:colLast="0"/>
                  <w:bookmarkEnd w:id="0"/>
                  <w:r>
                    <w:rPr>
                      <w:rFonts w:ascii="Cambria" w:eastAsia="Cambria" w:hAnsi="Cambria" w:cs="Cambria"/>
                      <w:b/>
                      <w:color w:val="000000"/>
                      <w:sz w:val="18"/>
                      <w:szCs w:val="18"/>
                    </w:rPr>
                    <w:t xml:space="preserve">Obavezni </w:t>
                  </w:r>
                </w:p>
              </w:tc>
            </w:tr>
          </w:tbl>
          <w:p w14:paraId="736FF4BF" w14:textId="77777777" w:rsidR="00045FEC" w:rsidRDefault="00045FEC">
            <w:pPr>
              <w:spacing w:after="0" w:line="240" w:lineRule="auto"/>
              <w:ind w:left="322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2890" w:type="dxa"/>
            <w:gridSpan w:val="9"/>
          </w:tcPr>
          <w:p w14:paraId="290D3D9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7BD114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46CFE20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301FDF5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51C9006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27212E6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3EFF28F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5DD2B6D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11E0F8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4D7D7B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D3AEAD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071E7B84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7EA1253C" w14:textId="277EE037" w:rsidR="00045FEC" w:rsidRDefault="008B6D6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nema</w:t>
            </w:r>
          </w:p>
        </w:tc>
      </w:tr>
      <w:tr w:rsidR="00045FEC" w14:paraId="411396E0" w14:textId="77777777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752F3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5A1875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0D28C3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85B0CB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8040C1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1E51BED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6DB27AD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78FD582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FEB6AA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6EC993A0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731E5C58" w14:textId="7B0D1E05" w:rsidR="00045FEC" w:rsidRDefault="008B6D6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nema</w:t>
            </w:r>
          </w:p>
        </w:tc>
      </w:tr>
      <w:tr w:rsidR="00045FEC" w14:paraId="202B92D8" w14:textId="77777777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31647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FE85FD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0B13B1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A3554A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AFD35F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7F0C913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220D2C7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</w:tcBorders>
            <w:vAlign w:val="center"/>
          </w:tcPr>
          <w:p w14:paraId="42AD3439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</w:tcBorders>
            <w:vAlign w:val="center"/>
          </w:tcPr>
          <w:p w14:paraId="09B93AB0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66E06B3B" w14:textId="77777777">
        <w:trPr>
          <w:gridAfter w:val="32"/>
          <w:wAfter w:w="8515" w:type="dxa"/>
          <w:trHeight w:val="329"/>
        </w:trPr>
        <w:tc>
          <w:tcPr>
            <w:tcW w:w="305" w:type="dxa"/>
            <w:tcBorders>
              <w:right w:val="single" w:sz="4" w:space="0" w:color="000000"/>
            </w:tcBorders>
            <w:tcMar>
              <w:top w:w="57" w:type="dxa"/>
            </w:tcMar>
          </w:tcPr>
          <w:p w14:paraId="6E6F5905" w14:textId="77777777"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40B710D3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4A0D39CE" w14:textId="77777777" w:rsidR="00045FEC" w:rsidRDefault="00045FEC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786F74CA" w14:textId="455BFA6E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 w:rsidR="008B6D6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</w:t>
            </w:r>
          </w:p>
        </w:tc>
      </w:tr>
      <w:tr w:rsidR="00045FEC" w14:paraId="3BEE774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4A7EAE6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78F52B1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7083C9E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0AE4AE8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0209542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3AED47F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02296D78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4" w:space="0" w:color="000000"/>
            </w:tcBorders>
            <w:tcMar>
              <w:top w:w="57" w:type="dxa"/>
            </w:tcMar>
            <w:vAlign w:val="center"/>
          </w:tcPr>
          <w:p w14:paraId="466266CF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8"/>
            <w:tcBorders>
              <w:top w:val="single" w:sz="4" w:space="0" w:color="000000"/>
            </w:tcBorders>
            <w:tcMar>
              <w:top w:w="57" w:type="dxa"/>
            </w:tcMar>
            <w:vAlign w:val="center"/>
          </w:tcPr>
          <w:p w14:paraId="480EFDBF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39AD782" w14:textId="77777777">
        <w:trPr>
          <w:gridAfter w:val="1"/>
          <w:wAfter w:w="856" w:type="dxa"/>
          <w:trHeight w:val="454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vAlign w:val="center"/>
          </w:tcPr>
          <w:p w14:paraId="0A594959" w14:textId="77777777"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F8A04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6  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</w:tcBorders>
            <w:vAlign w:val="center"/>
          </w:tcPr>
          <w:p w14:paraId="523E8C24" w14:textId="77777777"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323B9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1858" w:type="dxa"/>
            <w:gridSpan w:val="6"/>
            <w:tcBorders>
              <w:left w:val="single" w:sz="4" w:space="0" w:color="000000"/>
            </w:tcBorders>
            <w:vAlign w:val="center"/>
          </w:tcPr>
          <w:p w14:paraId="5BCE3BE2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4"/>
            <w:tcBorders>
              <w:left w:val="nil"/>
            </w:tcBorders>
            <w:vAlign w:val="center"/>
          </w:tcPr>
          <w:p w14:paraId="11DC387A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Opterećenje:</w:t>
            </w:r>
          </w:p>
          <w:p w14:paraId="486F5EF6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  <w:t>(u satima)</w:t>
            </w:r>
          </w:p>
        </w:tc>
      </w:tr>
      <w:tr w:rsidR="00045FEC" w14:paraId="7F8CDD7B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64A95C2" w14:textId="77777777"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65FECF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6911E5F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6EB01DB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5706E9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570" w:type="dxa"/>
            <w:gridSpan w:val="6"/>
            <w:vAlign w:val="center"/>
          </w:tcPr>
          <w:p w14:paraId="754F556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64260221" w14:textId="77777777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vAlign w:val="center"/>
          </w:tcPr>
          <w:p w14:paraId="5A19C260" w14:textId="77777777" w:rsidR="00045FEC" w:rsidRDefault="00193261">
            <w:pPr>
              <w:spacing w:after="0" w:line="240" w:lineRule="auto"/>
              <w:ind w:left="284"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2BF1C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2  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AA4DA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27150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71DBE2" w14:textId="77777777"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Nastava: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D5FED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bookmarkStart w:id="1" w:name="bookmark=id.30j0zll" w:colFirst="0" w:colLast="0"/>
            <w:bookmarkEnd w:id="1"/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45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 w14:paraId="0D95EE09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212C8F92" w14:textId="77777777"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458C96E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3D84EA1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2F16331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1B33AC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26" w:type="dxa"/>
            <w:gridSpan w:val="2"/>
            <w:vAlign w:val="center"/>
          </w:tcPr>
          <w:p w14:paraId="53E1841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7C3BBCCD" w14:textId="77777777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vAlign w:val="center"/>
          </w:tcPr>
          <w:p w14:paraId="4BD97ACD" w14:textId="77777777" w:rsidR="00045FEC" w:rsidRDefault="00193261">
            <w:pPr>
              <w:spacing w:after="0" w:line="240" w:lineRule="auto"/>
              <w:ind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8F8C4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7C5F6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CBEA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4C9863" w14:textId="77777777"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Individualni rad: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EF9A4" w14:textId="035B8E94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bookmarkStart w:id="2" w:name="bookmark=id.1fob9te" w:colFirst="0" w:colLast="0"/>
            <w:bookmarkEnd w:id="2"/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</w:t>
            </w:r>
            <w:r w:rsidR="008B6D6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91,92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   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 w14:paraId="2D7BADDD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AC6F578" w14:textId="77777777" w:rsidR="00045FEC" w:rsidRDefault="00045FEC">
            <w:pPr>
              <w:spacing w:after="0" w:line="240" w:lineRule="auto"/>
              <w:ind w:left="434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DC3ACC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6C7F9E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0CAE1D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245F30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570" w:type="dxa"/>
            <w:gridSpan w:val="6"/>
            <w:vAlign w:val="center"/>
          </w:tcPr>
          <w:p w14:paraId="0089472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22D3D7A1" w14:textId="77777777">
        <w:trPr>
          <w:gridAfter w:val="1"/>
          <w:wAfter w:w="856" w:type="dxa"/>
          <w:trHeight w:val="329"/>
        </w:trPr>
        <w:tc>
          <w:tcPr>
            <w:tcW w:w="3366" w:type="dxa"/>
            <w:gridSpan w:val="10"/>
            <w:tcBorders>
              <w:right w:val="single" w:sz="4" w:space="0" w:color="000000"/>
            </w:tcBorders>
            <w:vAlign w:val="center"/>
          </w:tcPr>
          <w:p w14:paraId="7CC9B313" w14:textId="77777777" w:rsidR="00045FEC" w:rsidRDefault="00193261">
            <w:pPr>
              <w:spacing w:after="0" w:line="240" w:lineRule="auto"/>
              <w:ind w:right="16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7E9A8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  2  </w:t>
            </w:r>
          </w:p>
        </w:tc>
        <w:tc>
          <w:tcPr>
            <w:tcW w:w="1525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FBBD1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27DF0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  <w:tc>
          <w:tcPr>
            <w:tcW w:w="2250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F644D0" w14:textId="77777777" w:rsidR="00045FEC" w:rsidRDefault="00193261">
            <w:pPr>
              <w:spacing w:after="0" w:line="240" w:lineRule="auto"/>
              <w:jc w:val="right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Ukupno: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ADD98" w14:textId="425D8E8A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1</w:t>
            </w:r>
            <w:r w:rsidR="008B6D60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36,92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 w14:paraId="67FCD68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4" w:space="0" w:color="000000"/>
            </w:tcBorders>
            <w:vAlign w:val="center"/>
          </w:tcPr>
          <w:p w14:paraId="3403F2F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4" w:space="0" w:color="000000"/>
            </w:tcBorders>
          </w:tcPr>
          <w:p w14:paraId="168BA48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000000"/>
            </w:tcBorders>
          </w:tcPr>
          <w:p w14:paraId="0634740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4" w:space="0" w:color="000000"/>
            </w:tcBorders>
          </w:tcPr>
          <w:p w14:paraId="2553792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4" w:space="0" w:color="000000"/>
            </w:tcBorders>
          </w:tcPr>
          <w:p w14:paraId="0E5C5DE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bottom w:val="single" w:sz="4" w:space="0" w:color="000000"/>
            </w:tcBorders>
          </w:tcPr>
          <w:p w14:paraId="088B6DB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534B007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9BFCD97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3F090C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5B7937BC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7F5E308B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  Prirodno-matematički fakultet   </w:t>
            </w:r>
          </w:p>
        </w:tc>
      </w:tr>
      <w:tr w:rsidR="00045FEC" w14:paraId="0B9A2A00" w14:textId="77777777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45C0F3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AC0D51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2BB0BC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CC07F6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5FE47AA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5B41EFD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79C51A6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44A0C41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C4F3AE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4DB98D79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199394A0" w14:textId="3182BC06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  <w:r>
              <w:rPr>
                <w:rFonts w:ascii="Cambria" w:eastAsia="Cambria" w:hAnsi="Cambria"/>
                <w:b/>
                <w:color w:val="000000"/>
                <w:sz w:val="18"/>
                <w:szCs w:val="18"/>
              </w:rPr>
              <w:t>Hemija/</w:t>
            </w:r>
            <w:r w:rsidR="00906A3F">
              <w:rPr>
                <w:rFonts w:ascii="Cambria" w:eastAsia="Cambria" w:hAnsi="Cambria"/>
                <w:b/>
                <w:color w:val="000000"/>
                <w:sz w:val="18"/>
                <w:szCs w:val="18"/>
              </w:rPr>
              <w:t>Hemija</w:t>
            </w:r>
            <w:r>
              <w:rPr>
                <w:rFonts w:ascii="Cambria" w:eastAsia="Cambria" w:hAnsi="Cambria"/>
                <w:b/>
                <w:color w:val="000000"/>
                <w:sz w:val="18"/>
                <w:szCs w:val="18"/>
              </w:rPr>
              <w:t>/Primijenjena hemija</w:t>
            </w:r>
          </w:p>
        </w:tc>
      </w:tr>
      <w:tr w:rsidR="00045FEC" w14:paraId="7DFC4C6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275428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785501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05F4F0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367F8B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6BC71C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890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066579B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4498472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0D1311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A15DCD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D910A18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0EEA086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 xml:space="preserve">dr.sc. Adaleta Softić, redovni profesor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 w14:paraId="759AD1C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3D3D9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871BCD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E65D01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2ED736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A70F6D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7ABB117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2BF994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F6DE84D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75B04F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6E38BDA6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0C1D4A1" w14:textId="77777777" w:rsidR="00045FEC" w:rsidRDefault="00193261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Cilj nastave iz Biohemije II je da studenti steknu osnovna znanja o  metabolizmu i osnovnim principima tranformacije energije u biološkim sistemima. Izučavanje metabolizma karbohidrata. Izučavanje metabolizma lipida. Izučavanje metabolizma aminokiselina i proteina. Upoznavanje sa osnovnim principima regulacije metaboličkih puteva. Razumijevanje faktora koji utiču na dinamiku ćelijskog metabolizma i principa regulacije i kontrole metabolizma.</w:t>
            </w:r>
          </w:p>
          <w:p w14:paraId="4706E2D4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Cilj praktične nastave je da studenti ovladaju biohemijskim tehnikama  i da ih prema potrebi i apliciraju.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 w14:paraId="3ADAAD5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D072F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4D6D8F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14EBC9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4A601E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6FA3462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5C7BE4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394359E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38A165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9481C7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412EC6EA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7DDC07F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Student treba da usvoji znanja o metabolizmu, nastajanju i skladištenju metaboličke energije, sintezi i razgradnji osnovnih ćelijskih biomolekula i osnovnim principima regulacije metabolizma. Ovaj kurs treba da uvede studenta u biohemijske principe koji će mu pomoći da razumije kompleksne životne procese kao i značaj biohemijskih mehanizama koji upravljaju organizmom.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 w14:paraId="2AEFA02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91E5B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A27384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DA6297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A90E2B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73565A5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52D405C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436F10C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5DFDCB9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82375E8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5EA5DE18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6E4B2A3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Osnovni koncept i dizajn metabolizma. Katabolizam. Anabolizam. Principi bioenergetike; ATP. Asimilacija energije u živim sistemima-fotosinteza. Metabolizam karbohidrata: glikoliza, glukoneogeneza, metabolizam glikogena, put pentoza fosfata, fermentacije. Citratni ciklus. Oksidativna fosforilacija. Metabolizam lipida: varenje i apsorpcija lipida. Lipoproteini. Oksidacija masnih kiselina. Nastajanje ketonskih tijela. Biosinteza masnih kiselina. Elongacija i desaturacija masnih kiselina. Esencijalne masne kiseline. Biosinteza triacilglicerola. Biosinteza holesterola. Metabolizam aminokiselina: transaminacija, oksidativna deaminacija L-glutamata, sinteza uree. Glavni putevi metaboliziranja ugljikovih skeleta aminokiselina. Metabolizam purinskih i pirimidinskih baza. Regulacija metaboličkih puteva: principi hormonske regulacije, alosterička kontrola. </w:t>
            </w:r>
          </w:p>
        </w:tc>
      </w:tr>
      <w:tr w:rsidR="00045FEC" w14:paraId="6972600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C46387B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CF1808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7DC9D9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595E4C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27647A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7EA70B8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055AE6E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DA1374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29241B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57497926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B598750" w14:textId="77777777" w:rsidR="00045FEC" w:rsidRDefault="001932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Nastava se izvodi u obliku predavanja, praktičnih vježbi i konsultacija. Studenti su obavezni prisustvovati predavanjima i vježbama. Aktivno sudjelovanje studenata na predavanju kroz diskusiju, na osnovu već stečenih  znanja. </w:t>
            </w:r>
          </w:p>
          <w:p w14:paraId="04A8B58C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Eksperimentalne vježbe podrazumijevaju samostalni i grupni rad studenata. Aktivno sudjelovanje studenata u interpretaciji vježbi  i njihovih rezultata u skladu sa postavljenim ciljevima kursa. Nakon obavljene vježbe student predaje rezultate na provjeru i ovjeru asistentu.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</w:tc>
      </w:tr>
      <w:tr w:rsidR="00045FEC" w14:paraId="065A36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8B996F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2E1A51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586A2D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922033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28E36C5E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7C11BF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0967FA4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DE05AEA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0CB427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0D4CE60D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4F98C3F" w14:textId="77777777" w:rsidR="00045FEC" w:rsidRDefault="001932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Provjera znanja će se vršiti kroz predispitne obaveze i završni ispit. Predispitne obaveze sastoje se od dva parcijalna ispita, dva kolokvija, prisustva i aktivnosti na predavanjima i aktivnosti na vježbama. Prvi parcijalni ispit i prvi kolokvij realizuju se u 9. sedmici nastave i obuhvataju nastavno gradivo obrađeno na predavanjima, odnosno vježbama u prvih osam sedmica, a drugi parcijalni ispit i drugi kolokvij realizuju se u 15. sedmici nastave i obuhvataju gradivo obrađeno od 9. do 14. sedmice nastave na predavanjima odnosno vježbama. Završni ispit polaže se na redovnim ispitnim rokovima i obuhvata parcijalne ispite i kolokvije koje student nije položio u okviru predispitnih obaveza, odnosno nije ostvario predviđeni minimum bodova. Student koji položi parcijalne ispite i kolokvije sa ukupno 55 - 100 bodova u okviru predispitnih obaveza stiče pravo na upis ocjene na prvom redovnom ispitnom roku. </w:t>
            </w:r>
          </w:p>
          <w:p w14:paraId="248642E7" w14:textId="77777777" w:rsidR="00045FEC" w:rsidRDefault="001932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Konačna ocjena predstavlja zbir ostvarenih bodova iz 2 parcijalna ispita, 2 kolokvija, prisustva i aktivnosti na predavanjima i aktivnosti na vježbama. </w:t>
            </w:r>
          </w:p>
          <w:p w14:paraId="4DC14EB1" w14:textId="77777777" w:rsidR="00045FEC" w:rsidRDefault="00193261">
            <w:pPr>
              <w:pStyle w:val="NoSpacing"/>
              <w:spacing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Bodovna vrijednost provjera znanja (min - max):</w:t>
            </w:r>
          </w:p>
          <w:p w14:paraId="0BF4ADAD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Aktivnost na predavanjima      1 - 3   boda</w:t>
            </w:r>
          </w:p>
          <w:p w14:paraId="44B7835D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Aktivnost na vježbama               0 - 7   bodova</w:t>
            </w:r>
          </w:p>
          <w:p w14:paraId="4F37657E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Prvi parcijalni ispit                  18 - 30  bodova</w:t>
            </w:r>
          </w:p>
          <w:p w14:paraId="1B3D8365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Drugi parcijalni ispit               18-  30  bodova</w:t>
            </w:r>
          </w:p>
          <w:p w14:paraId="21E66D65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Prvi kolokvij                                  9- 15   bodova</w:t>
            </w:r>
          </w:p>
          <w:p w14:paraId="1FFF7BE8" w14:textId="77777777" w:rsidR="00045FEC" w:rsidRDefault="00193261">
            <w:pPr>
              <w:pStyle w:val="NoSpacing"/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Drugi kolokvij                               9- 15   bodova</w:t>
            </w:r>
          </w:p>
          <w:p w14:paraId="2741404F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UKUPNO                                     55 - 100 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</w:p>
        </w:tc>
      </w:tr>
      <w:tr w:rsidR="00045FEC" w14:paraId="01E7ED7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A2241E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6F47628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09BE1E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7366DB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E1B65D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C1F901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2B52D53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98ECF85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36BBE581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61605B94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A6352D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D720802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2DAEBED" w14:textId="0C45DD22" w:rsidR="00465575" w:rsidRDefault="00465575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5575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0832000F" w14:textId="77777777" w:rsidR="00465575" w:rsidRDefault="00465575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4BBE21F0" w14:textId="1399A3EA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 Bodovi</w:t>
            </w:r>
          </w:p>
          <w:p w14:paraId="5828D8AA" w14:textId="77777777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95-100</w:t>
            </w:r>
          </w:p>
          <w:p w14:paraId="320CE1DA" w14:textId="77777777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B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85-94</w:t>
            </w:r>
          </w:p>
          <w:p w14:paraId="334137D8" w14:textId="77777777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C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75-84</w:t>
            </w:r>
          </w:p>
          <w:p w14:paraId="68083687" w14:textId="77777777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D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1E20C9D0" w14:textId="77777777" w:rsidR="008B6D60" w:rsidRPr="008B6D60" w:rsidRDefault="008B6D60" w:rsidP="008B6D60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E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55-64</w:t>
            </w:r>
          </w:p>
          <w:p w14:paraId="10573AA8" w14:textId="6AEAF233" w:rsidR="00045FEC" w:rsidRDefault="008B6D60" w:rsidP="008B6D60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F,FX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B6D60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Obaveze studenta                                               </w:t>
            </w:r>
            <w:r w:rsidR="00193261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            </w:t>
            </w:r>
          </w:p>
        </w:tc>
      </w:tr>
      <w:tr w:rsidR="00045FEC" w14:paraId="3E5EC54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AAA31C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E44A5A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7A93523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0C575A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23E41C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96E7A83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7255C0C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4C3E4AA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282D10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5B40291C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ED2CB18" w14:textId="77777777" w:rsidR="00045FEC" w:rsidRDefault="001932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Lieberman, M, Marks, AD, Smith, C. Marksove osnove medicinske biohemije, Klinički pristup. SP PRINT Novi Sad; Beograd, 2008.</w:t>
            </w:r>
          </w:p>
          <w:p w14:paraId="57C64856" w14:textId="77777777" w:rsidR="00045FEC" w:rsidRDefault="00193261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Begić, Berbić, Mujagić, Mehikić. Praktikum iz biohemije sa teoretskim osnovama PrintCom,Tuzla 2004.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</w:p>
          <w:p w14:paraId="6CD1E54E" w14:textId="77777777" w:rsidR="00045FEC" w:rsidRDefault="00045FEC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4B56C7EA" w14:textId="77777777" w:rsidR="00045FEC" w:rsidRDefault="00193261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Nelson and Cox, Lehninger Principles of Biochemistry, 4th Edition </w:t>
            </w:r>
          </w:p>
        </w:tc>
      </w:tr>
      <w:tr w:rsidR="00045FEC" w14:paraId="7BE9BA4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775ED7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224B7D8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5AD8E5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E3B8F2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DEEBCCF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ACE002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2964F47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09C206A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0946EA2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7F5002CF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102B114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</w:t>
            </w:r>
          </w:p>
        </w:tc>
      </w:tr>
      <w:tr w:rsidR="00045FEC" w14:paraId="1654BEC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88C86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97C94A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B5F628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55272D5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270C4746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D16FF81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0E9AB0D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2678C8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F470DC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032D0931" w14:textId="77777777">
        <w:trPr>
          <w:trHeight w:val="329"/>
        </w:trPr>
        <w:tc>
          <w:tcPr>
            <w:tcW w:w="10314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F7E165E" w14:textId="77777777" w:rsidR="00045FEC" w:rsidRDefault="00193261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</w:t>
            </w:r>
          </w:p>
        </w:tc>
      </w:tr>
      <w:tr w:rsidR="00045FEC" w14:paraId="664E16E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C645A2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5E6A57D4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30B85A3A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B6A205D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2168599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94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B41CC79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5DDB5026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4" w:space="0" w:color="000000"/>
            </w:tcBorders>
            <w:vAlign w:val="center"/>
          </w:tcPr>
          <w:p w14:paraId="5CD14055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7"/>
            <w:tcBorders>
              <w:top w:val="single" w:sz="4" w:space="0" w:color="000000"/>
            </w:tcBorders>
            <w:vAlign w:val="center"/>
          </w:tcPr>
          <w:p w14:paraId="629DE15B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00FEA9FE" w14:textId="77777777">
        <w:trPr>
          <w:gridAfter w:val="33"/>
          <w:wAfter w:w="8788" w:type="dxa"/>
          <w:trHeight w:val="329"/>
        </w:trPr>
        <w:tc>
          <w:tcPr>
            <w:tcW w:w="1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419EB7D1" w14:textId="77777777" w:rsidR="00045FEC" w:rsidRDefault="00876D35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2026/27</w:t>
            </w:r>
            <w:r w:rsidR="00193261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</w:t>
            </w:r>
          </w:p>
        </w:tc>
      </w:tr>
      <w:tr w:rsidR="00045FEC" w14:paraId="4A5384AD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4" w:space="0" w:color="000000"/>
            </w:tcBorders>
            <w:vAlign w:val="center"/>
          </w:tcPr>
          <w:p w14:paraId="44CC195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000000"/>
            </w:tcBorders>
          </w:tcPr>
          <w:p w14:paraId="64F3FA10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4" w:space="0" w:color="000000"/>
            </w:tcBorders>
          </w:tcPr>
          <w:p w14:paraId="7ECD219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000000"/>
            </w:tcBorders>
          </w:tcPr>
          <w:p w14:paraId="1E8F49C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4" w:space="0" w:color="000000"/>
            </w:tcBorders>
          </w:tcPr>
          <w:p w14:paraId="7A0ECEC7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  <w:tc>
          <w:tcPr>
            <w:tcW w:w="2702" w:type="dxa"/>
            <w:gridSpan w:val="7"/>
            <w:tcBorders>
              <w:bottom w:val="single" w:sz="4" w:space="0" w:color="000000"/>
            </w:tcBorders>
          </w:tcPr>
          <w:p w14:paraId="251FA6EC" w14:textId="77777777" w:rsidR="00045FEC" w:rsidRDefault="00045FEC">
            <w:pPr>
              <w:spacing w:after="0" w:line="240" w:lineRule="auto"/>
              <w:rPr>
                <w:rFonts w:ascii="Cambria" w:eastAsia="Cambria" w:hAnsi="Cambria" w:cs="Cambria"/>
                <w:b/>
                <w:color w:val="000000"/>
                <w:sz w:val="10"/>
                <w:szCs w:val="10"/>
              </w:rPr>
            </w:pPr>
          </w:p>
        </w:tc>
      </w:tr>
      <w:tr w:rsidR="00045FEC" w14:paraId="5EBEED0A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4" w:space="0" w:color="000000"/>
            </w:tcBorders>
            <w:vAlign w:val="center"/>
          </w:tcPr>
          <w:p w14:paraId="0115ABA1" w14:textId="77777777" w:rsidR="00045FEC" w:rsidRDefault="00193261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7"/>
            <w:tcBorders>
              <w:top w:val="single" w:sz="4" w:space="0" w:color="000000"/>
            </w:tcBorders>
            <w:vAlign w:val="center"/>
          </w:tcPr>
          <w:p w14:paraId="3765FD9B" w14:textId="77777777" w:rsidR="00045FEC" w:rsidRDefault="00045FEC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</w:tc>
      </w:tr>
      <w:tr w:rsidR="00045FEC" w14:paraId="3C9D3B6E" w14:textId="77777777">
        <w:trPr>
          <w:gridAfter w:val="33"/>
          <w:wAfter w:w="8788" w:type="dxa"/>
          <w:trHeight w:val="329"/>
        </w:trPr>
        <w:tc>
          <w:tcPr>
            <w:tcW w:w="1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</w:tcMar>
          </w:tcPr>
          <w:p w14:paraId="5D9873BE" w14:textId="77777777" w:rsidR="00045FEC" w:rsidRDefault="00193261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     </w:t>
            </w:r>
          </w:p>
        </w:tc>
      </w:tr>
      <w:tr w:rsidR="00045FEC" w14:paraId="2297E29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4" w:space="0" w:color="000000"/>
            </w:tcBorders>
            <w:vAlign w:val="center"/>
          </w:tcPr>
          <w:p w14:paraId="76FDCB04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000000"/>
            </w:tcBorders>
          </w:tcPr>
          <w:p w14:paraId="0162536A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4" w:space="0" w:color="000000"/>
            </w:tcBorders>
          </w:tcPr>
          <w:p w14:paraId="3426BFD5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000000"/>
            </w:tcBorders>
          </w:tcPr>
          <w:p w14:paraId="4D9A1C4E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4" w:space="0" w:color="000000"/>
            </w:tcBorders>
          </w:tcPr>
          <w:p w14:paraId="2C3CBE15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  <w:tc>
          <w:tcPr>
            <w:tcW w:w="2702" w:type="dxa"/>
            <w:gridSpan w:val="7"/>
            <w:tcBorders>
              <w:bottom w:val="single" w:sz="4" w:space="0" w:color="000000"/>
            </w:tcBorders>
          </w:tcPr>
          <w:p w14:paraId="3154F06A" w14:textId="77777777" w:rsidR="00045FEC" w:rsidRDefault="00045FEC">
            <w:pPr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10"/>
                <w:szCs w:val="10"/>
              </w:rPr>
            </w:pPr>
          </w:p>
        </w:tc>
      </w:tr>
    </w:tbl>
    <w:p w14:paraId="37DD34D1" w14:textId="77777777" w:rsidR="00045FEC" w:rsidRDefault="00045FEC">
      <w:pPr>
        <w:spacing w:after="0" w:line="240" w:lineRule="auto"/>
        <w:rPr>
          <w:rFonts w:ascii="Book Antiqua" w:eastAsia="Book Antiqua" w:hAnsi="Book Antiqua" w:cs="Book Antiqua"/>
        </w:rPr>
      </w:pPr>
    </w:p>
    <w:sectPr w:rsidR="00045FE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E22AD" w14:textId="77777777" w:rsidR="009C59AD" w:rsidRDefault="009C59AD">
      <w:pPr>
        <w:spacing w:line="240" w:lineRule="auto"/>
      </w:pPr>
      <w:r>
        <w:separator/>
      </w:r>
    </w:p>
  </w:endnote>
  <w:endnote w:type="continuationSeparator" w:id="0">
    <w:p w14:paraId="55534AD4" w14:textId="77777777" w:rsidR="009C59AD" w:rsidRDefault="009C59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22FF8" w14:textId="77777777" w:rsidR="00045FEC" w:rsidRDefault="00045FEC">
    <w:pPr>
      <w:widowControl w:val="0"/>
      <w:spacing w:after="0"/>
      <w:rPr>
        <w:color w:val="000000"/>
      </w:rPr>
    </w:pPr>
  </w:p>
  <w:tbl>
    <w:tblPr>
      <w:tblStyle w:val="Style42"/>
      <w:tblW w:w="10262" w:type="dxa"/>
      <w:tblBorders>
        <w:top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045FEC" w14:paraId="5993C06D" w14:textId="77777777">
      <w:trPr>
        <w:trHeight w:val="445"/>
      </w:trPr>
      <w:tc>
        <w:tcPr>
          <w:tcW w:w="1465" w:type="dxa"/>
          <w:tcMar>
            <w:top w:w="28" w:type="dxa"/>
          </w:tcMar>
        </w:tcPr>
        <w:p w14:paraId="7E773041" w14:textId="77777777"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10.5.2024</w:t>
          </w:r>
        </w:p>
      </w:tc>
      <w:tc>
        <w:tcPr>
          <w:tcW w:w="1159" w:type="dxa"/>
          <w:tcMar>
            <w:top w:w="28" w:type="dxa"/>
          </w:tcMar>
        </w:tcPr>
        <w:p w14:paraId="3D8334C9" w14:textId="77777777"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2317" w:type="dxa"/>
          <w:tcMar>
            <w:top w:w="28" w:type="dxa"/>
          </w:tcMar>
        </w:tcPr>
        <w:p w14:paraId="6D8CD091" w14:textId="77777777"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UNIVERZITET U TUZLI</w:t>
          </w:r>
        </w:p>
      </w:tc>
      <w:tc>
        <w:tcPr>
          <w:tcW w:w="1157" w:type="dxa"/>
          <w:tcMar>
            <w:top w:w="28" w:type="dxa"/>
          </w:tcMar>
        </w:tcPr>
        <w:p w14:paraId="4E2A4ACD" w14:textId="77777777"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2124" w:type="dxa"/>
          <w:tcMar>
            <w:top w:w="28" w:type="dxa"/>
          </w:tcMar>
        </w:tcPr>
        <w:p w14:paraId="47848BB0" w14:textId="77777777"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SYLLABUS</w:t>
          </w:r>
        </w:p>
      </w:tc>
      <w:tc>
        <w:tcPr>
          <w:tcW w:w="1157" w:type="dxa"/>
          <w:tcMar>
            <w:top w:w="28" w:type="dxa"/>
          </w:tcMar>
        </w:tcPr>
        <w:p w14:paraId="42EFCA63" w14:textId="77777777" w:rsidR="00045FEC" w:rsidRDefault="00045FE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color w:val="000000"/>
              <w:sz w:val="16"/>
              <w:szCs w:val="16"/>
            </w:rPr>
          </w:pPr>
        </w:p>
      </w:tc>
      <w:tc>
        <w:tcPr>
          <w:tcW w:w="883" w:type="dxa"/>
          <w:tcMar>
            <w:top w:w="28" w:type="dxa"/>
          </w:tcMar>
        </w:tcPr>
        <w:p w14:paraId="0433FD94" w14:textId="77777777" w:rsidR="00045FEC" w:rsidRDefault="00193261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ascii="Cambria" w:eastAsia="Cambria" w:hAnsi="Cambria" w:cs="Cambria"/>
              <w:color w:val="000000"/>
              <w:sz w:val="16"/>
              <w:szCs w:val="16"/>
            </w:rPr>
          </w:pP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 xml:space="preserve">Str. 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begin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instrText>PAGE</w:instrTex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separate"/>
          </w:r>
          <w:r w:rsidR="00876D35">
            <w:rPr>
              <w:rFonts w:ascii="Cambria" w:eastAsia="Cambria" w:hAnsi="Cambria" w:cs="Cambria"/>
              <w:noProof/>
              <w:color w:val="000000"/>
              <w:sz w:val="16"/>
              <w:szCs w:val="16"/>
            </w:rPr>
            <w:t>2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end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t>/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begin"/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instrText>NUMPAGES</w:instrTex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separate"/>
          </w:r>
          <w:r w:rsidR="00876D35">
            <w:rPr>
              <w:rFonts w:ascii="Cambria" w:eastAsia="Cambria" w:hAnsi="Cambria" w:cs="Cambria"/>
              <w:noProof/>
              <w:color w:val="000000"/>
              <w:sz w:val="16"/>
              <w:szCs w:val="16"/>
            </w:rPr>
            <w:t>3</w:t>
          </w:r>
          <w:r>
            <w:rPr>
              <w:rFonts w:ascii="Cambria" w:eastAsia="Cambria" w:hAnsi="Cambria" w:cs="Cambria"/>
              <w:color w:val="000000"/>
              <w:sz w:val="16"/>
              <w:szCs w:val="16"/>
            </w:rPr>
            <w:fldChar w:fldCharType="end"/>
          </w:r>
        </w:p>
      </w:tc>
    </w:tr>
  </w:tbl>
  <w:p w14:paraId="1449EF24" w14:textId="77777777"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8BA65" w14:textId="77777777" w:rsidR="009C59AD" w:rsidRDefault="009C59AD">
      <w:pPr>
        <w:spacing w:after="0"/>
      </w:pPr>
      <w:r>
        <w:separator/>
      </w:r>
    </w:p>
  </w:footnote>
  <w:footnote w:type="continuationSeparator" w:id="0">
    <w:p w14:paraId="5444AF6B" w14:textId="77777777" w:rsidR="009C59AD" w:rsidRDefault="009C59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53875" w14:textId="77777777"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B93A30B" w14:textId="77777777" w:rsidR="00045FEC" w:rsidRDefault="00045FEC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216"/>
    <w:rsid w:val="00045FEC"/>
    <w:rsid w:val="00047166"/>
    <w:rsid w:val="00095ACB"/>
    <w:rsid w:val="00193261"/>
    <w:rsid w:val="001F3CCE"/>
    <w:rsid w:val="00212837"/>
    <w:rsid w:val="00262DB6"/>
    <w:rsid w:val="00276FA7"/>
    <w:rsid w:val="002A2D8F"/>
    <w:rsid w:val="00315630"/>
    <w:rsid w:val="0037335D"/>
    <w:rsid w:val="00465575"/>
    <w:rsid w:val="00647BDB"/>
    <w:rsid w:val="00791D6C"/>
    <w:rsid w:val="00876D35"/>
    <w:rsid w:val="008B6D60"/>
    <w:rsid w:val="00906A3F"/>
    <w:rsid w:val="00944216"/>
    <w:rsid w:val="009C4A2B"/>
    <w:rsid w:val="009C59AD"/>
    <w:rsid w:val="00E1124B"/>
    <w:rsid w:val="00EB3CD9"/>
    <w:rsid w:val="00EC2EA7"/>
    <w:rsid w:val="00F63DCF"/>
    <w:rsid w:val="00FB55C5"/>
    <w:rsid w:val="2CA40F4E"/>
    <w:rsid w:val="33EB2E8C"/>
    <w:rsid w:val="41922DE1"/>
    <w:rsid w:val="48775B70"/>
    <w:rsid w:val="499B7DE5"/>
    <w:rsid w:val="684A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65B9A"/>
  <w15:docId w15:val="{9B5CAA2B-0CDB-4980-8305-7D6BA92E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semiHidden="1" w:uiPriority="0" w:qFormat="1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semiHidden="1" w:unhideWhenUsed="1"/>
    <w:lsdException w:name="page number" w:locked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 w:qFormat="1"/>
    <w:lsdException w:name="FollowedHyperlink" w:semiHidden="1" w:unhideWhenUsed="1"/>
    <w:lsdException w:name="Strong" w:locked="1" w:uiPriority="22" w:qFormat="1"/>
    <w:lsdException w:name="Emphasis" w:uiPriority="20" w:qFormat="1"/>
    <w:lsdException w:name="Document Map" w:semiHidden="1" w:unhideWhenUsed="1"/>
    <w:lsdException w:name="Plain Text" w:locked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qFormat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qFormat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pPr>
      <w:spacing w:after="200" w:line="276" w:lineRule="auto"/>
    </w:pPr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table" w:customStyle="1" w:styleId="Style40">
    <w:name w:val="_Style 40"/>
    <w:basedOn w:val="TableNormal"/>
    <w:qFormat/>
    <w:tblPr>
      <w:tblCellMar>
        <w:left w:w="115" w:type="dxa"/>
        <w:right w:w="85" w:type="dxa"/>
      </w:tblCellMar>
    </w:tblPr>
  </w:style>
  <w:style w:type="table" w:customStyle="1" w:styleId="Style41">
    <w:name w:val="_Style 41"/>
    <w:basedOn w:val="TableNormal"/>
    <w:qFormat/>
    <w:tblPr>
      <w:tblCellMar>
        <w:top w:w="57" w:type="dxa"/>
      </w:tblCellMar>
    </w:tblPr>
  </w:style>
  <w:style w:type="table" w:customStyle="1" w:styleId="Style42">
    <w:name w:val="_Style 42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EAGiXOchwREU/gIiFOqNQxS1Ow==">CgMxLjAyCWlkLmdqZGd4czIKaWQuMzBqMHpsbDIKaWQuMWZvYjl0ZTIJaC4zem55c2g3OAByITFoWTNDb3VOSzNoUnlXMWRhMGJycV9JcHhVQ1o1ZmVvVw==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4</cp:revision>
  <cp:lastPrinted>2024-08-28T18:55:00Z</cp:lastPrinted>
  <dcterms:created xsi:type="dcterms:W3CDTF">2026-04-29T09:12:00Z</dcterms:created>
  <dcterms:modified xsi:type="dcterms:W3CDTF">2026-04-29T20:01:00Z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7C2899466C7F498A9C897D9798C2C390_13</vt:lpwstr>
  </property>
</Properties>
</file>